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AC" w:rsidRDefault="00FB2CAC" w:rsidP="00FB2CAC">
      <w:pPr>
        <w:pStyle w:val="-"/>
        <w:numPr>
          <w:ilvl w:val="0"/>
          <w:numId w:val="0"/>
        </w:numPr>
      </w:pPr>
      <w:bookmarkStart w:id="0" w:name="_Toc8789"/>
      <w:bookmarkStart w:id="1" w:name="_Toc7546"/>
      <w:bookmarkStart w:id="2" w:name="_Toc26299"/>
      <w:bookmarkStart w:id="3" w:name="_Toc419388077"/>
      <w:bookmarkStart w:id="4" w:name="_Toc907"/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VGA</w:t>
      </w:r>
      <w:r>
        <w:rPr>
          <w:rFonts w:hint="eastAsia"/>
        </w:rPr>
        <w:t>输入板卡</w:t>
      </w:r>
      <w:r>
        <w:rPr>
          <w:rFonts w:hint="eastAsia"/>
        </w:rPr>
        <w:t xml:space="preserve">   in</w:t>
      </w:r>
      <w:r>
        <w:t>-VGA</w:t>
      </w:r>
      <w:r>
        <w:rPr>
          <w:rFonts w:hint="eastAsia"/>
        </w:rPr>
        <w:t>0</w:t>
      </w:r>
      <w:r>
        <w:t>4</w:t>
      </w:r>
      <w:bookmarkEnd w:id="0"/>
      <w:bookmarkEnd w:id="1"/>
      <w:bookmarkEnd w:id="2"/>
      <w:bookmarkEnd w:id="3"/>
      <w:bookmarkEnd w:id="4"/>
    </w:p>
    <w:p w:rsidR="00FB2CAC" w:rsidRDefault="00FB2CAC" w:rsidP="00FB2CAC">
      <w:pPr>
        <w:spacing w:line="360" w:lineRule="auto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>
            <wp:extent cx="4211955" cy="2160270"/>
            <wp:effectExtent l="0" t="0" r="0" b="0"/>
            <wp:docPr id="45" name="图片 149" descr="VGA输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49" descr="VGA输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B2CAC" w:rsidRDefault="00FB2CAC" w:rsidP="00FB2CAC">
      <w:pPr>
        <w:pStyle w:val="a5"/>
        <w:jc w:val="left"/>
      </w:pPr>
      <w:r>
        <w:rPr>
          <w:rFonts w:hint="eastAsia"/>
        </w:rPr>
        <w:t>产品描述：</w:t>
      </w:r>
    </w:p>
    <w:p w:rsidR="00FB2CAC" w:rsidRDefault="00FB2CAC" w:rsidP="00FB2CAC">
      <w:pPr>
        <w:pStyle w:val="a6"/>
        <w:ind w:firstLine="420"/>
      </w:pPr>
      <w:r>
        <w:rPr>
          <w:rFonts w:hint="eastAsia"/>
        </w:rPr>
        <w:t>in-VGA04</w:t>
      </w:r>
      <w:r>
        <w:rPr>
          <w:rFonts w:hint="eastAsia"/>
        </w:rPr>
        <w:t>高清输入板卡，配合数字高清混合矩阵主机使用，采用独立板卡设计，每块卡支持</w:t>
      </w:r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VGA</w:t>
      </w:r>
      <w:r>
        <w:rPr>
          <w:rFonts w:hint="eastAsia"/>
        </w:rPr>
        <w:t>信号输入，将</w:t>
      </w:r>
      <w:r>
        <w:rPr>
          <w:rFonts w:hint="eastAsia"/>
        </w:rPr>
        <w:t>VGA</w:t>
      </w:r>
      <w:r>
        <w:rPr>
          <w:rFonts w:hint="eastAsia"/>
        </w:rPr>
        <w:t>模拟视频信号转化成高性能的数字高清图像进行传输。</w:t>
      </w:r>
    </w:p>
    <w:p w:rsidR="00FB2CAC" w:rsidRDefault="00FB2CAC" w:rsidP="00FB2CAC">
      <w:pPr>
        <w:pStyle w:val="a5"/>
        <w:jc w:val="left"/>
      </w:pPr>
      <w:r>
        <w:rPr>
          <w:rFonts w:hint="eastAsia"/>
        </w:rPr>
        <w:t>产品特征</w:t>
      </w:r>
      <w:r>
        <w:t>：</w:t>
      </w:r>
    </w:p>
    <w:p w:rsidR="00FB2CAC" w:rsidRDefault="00FB2CAC" w:rsidP="00FB2CAC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4</w:t>
      </w:r>
      <w:r>
        <w:t>路</w:t>
      </w:r>
      <w:r>
        <w:rPr>
          <w:rFonts w:hint="eastAsia"/>
        </w:rPr>
        <w:t>DB-15</w:t>
      </w:r>
      <w:r>
        <w:t>接口输入；</w:t>
      </w:r>
    </w:p>
    <w:p w:rsidR="00FB2CAC" w:rsidRDefault="00FB2CAC" w:rsidP="00FB2CAC">
      <w:pPr>
        <w:pStyle w:val="a7"/>
        <w:ind w:left="210" w:hangingChars="100" w:hanging="210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输入最大支持分辨率</w:t>
      </w:r>
      <w:r>
        <w:t>:</w:t>
      </w:r>
      <w:r>
        <w:br/>
        <w:t>HDPC: 1920x1200P@60_24bit</w:t>
      </w:r>
      <w:r>
        <w:t>；</w:t>
      </w:r>
      <w:r>
        <w:br/>
        <w:t>HDTV</w:t>
      </w:r>
      <w:r>
        <w:t>：</w:t>
      </w:r>
      <w:r>
        <w:t>1920x1080P@60_36bit</w:t>
      </w:r>
      <w:r>
        <w:t>。</w:t>
      </w:r>
    </w:p>
    <w:p w:rsidR="00FB2CAC" w:rsidRDefault="00FB2CAC" w:rsidP="00FB2CAC">
      <w:pPr>
        <w:pStyle w:val="a7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t>倍线输</w:t>
      </w:r>
      <w:r>
        <w:rPr>
          <w:rFonts w:hint="eastAsia"/>
        </w:rPr>
        <w:t>入</w:t>
      </w:r>
      <w:r>
        <w:t>可设置分辨率最大可达</w:t>
      </w:r>
      <w:r>
        <w:t>1920x1080P@60</w:t>
      </w:r>
      <w:r>
        <w:rPr>
          <w:rFonts w:hint="eastAsia"/>
        </w:rPr>
        <w:t>Hz</w:t>
      </w:r>
      <w:r>
        <w:t>。</w:t>
      </w:r>
    </w:p>
    <w:p w:rsidR="00FB2CAC" w:rsidRDefault="00FB2CAC" w:rsidP="00FB2CAC">
      <w:pPr>
        <w:pStyle w:val="a5"/>
        <w:jc w:val="left"/>
      </w:pPr>
      <w:r>
        <w:rPr>
          <w:rFonts w:hint="eastAsia"/>
        </w:rPr>
        <w:t>技术参数</w:t>
      </w:r>
      <w:r>
        <w:t>：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0"/>
        <w:gridCol w:w="5764"/>
      </w:tblGrid>
      <w:tr w:rsidR="00FB2CAC" w:rsidTr="00D70762">
        <w:trPr>
          <w:cantSplit/>
          <w:trHeight w:val="884"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技术规格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VGA</w:t>
            </w:r>
            <w:r>
              <w:rPr>
                <w:rFonts w:ascii="Times New Roman" w:eastAsia="宋体" w:hAnsi="Times New Roman" w:hint="eastAsia"/>
              </w:rPr>
              <w:t>输入板卡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接口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DB-15</w:t>
            </w:r>
            <w:r>
              <w:rPr>
                <w:rFonts w:ascii="Times New Roman" w:eastAsia="宋体" w:hAnsi="Times New Roman"/>
              </w:rPr>
              <w:t>接口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信号类型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VGA</w:t>
            </w:r>
            <w:r>
              <w:rPr>
                <w:rFonts w:ascii="Times New Roman" w:eastAsia="宋体" w:hAnsi="Times New Roman"/>
              </w:rPr>
              <w:t>视频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增益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 dB</w:t>
            </w:r>
          </w:p>
        </w:tc>
      </w:tr>
      <w:tr w:rsidR="00FB2CAC" w:rsidTr="00D70762">
        <w:trPr>
          <w:cantSplit/>
          <w:trHeight w:val="602"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带宽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350M</w:t>
            </w:r>
            <w:r>
              <w:rPr>
                <w:rFonts w:ascii="Times New Roman" w:eastAsia="宋体" w:hAnsi="Times New Roman" w:hint="eastAsia"/>
              </w:rPr>
              <w:t>Hz</w:t>
            </w:r>
            <w:r>
              <w:rPr>
                <w:rFonts w:ascii="Times New Roman" w:eastAsia="宋体" w:hAnsi="Times New Roman"/>
              </w:rPr>
              <w:t xml:space="preserve"> @ -3dB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微分相位误差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0.1°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>3.58-4.43 M</w:t>
            </w:r>
            <w:r>
              <w:rPr>
                <w:rFonts w:ascii="Times New Roman" w:eastAsia="宋体" w:hAnsi="Times New Roman" w:hint="eastAsia"/>
              </w:rPr>
              <w:t>Hz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微分增益误差时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0.1% </w:t>
            </w:r>
            <w:r>
              <w:rPr>
                <w:rFonts w:ascii="Times New Roman" w:eastAsia="宋体" w:hAnsi="Times New Roman" w:hint="eastAsia"/>
              </w:rPr>
              <w:t>，</w:t>
            </w:r>
            <w:r>
              <w:rPr>
                <w:rFonts w:ascii="Times New Roman" w:eastAsia="宋体" w:hAnsi="Times New Roman"/>
              </w:rPr>
              <w:t xml:space="preserve"> 3.58-4.43 M</w:t>
            </w:r>
            <w:r>
              <w:rPr>
                <w:rFonts w:ascii="Times New Roman" w:eastAsia="宋体" w:hAnsi="Times New Roman" w:hint="eastAsia"/>
              </w:rPr>
              <w:t>Hz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信号强度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0.63V p-p </w:t>
            </w:r>
            <w:r>
              <w:rPr>
                <w:rFonts w:ascii="Times New Roman" w:eastAsia="宋体" w:hAnsi="Times New Roman"/>
              </w:rPr>
              <w:t>到</w:t>
            </w:r>
            <w:r>
              <w:rPr>
                <w:rFonts w:ascii="Times New Roman" w:eastAsia="宋体" w:hAnsi="Times New Roman"/>
              </w:rPr>
              <w:t xml:space="preserve"> 0.9 V p-p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最小</w:t>
            </w:r>
            <w:r>
              <w:rPr>
                <w:rFonts w:ascii="Times New Roman" w:eastAsia="宋体" w:hAnsi="Times New Roman"/>
              </w:rPr>
              <w:t>/</w:t>
            </w:r>
            <w:r>
              <w:rPr>
                <w:rFonts w:ascii="Times New Roman" w:eastAsia="宋体" w:hAnsi="Times New Roman"/>
              </w:rPr>
              <w:t>最大电平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RGB</w:t>
            </w:r>
            <w:r>
              <w:rPr>
                <w:rFonts w:ascii="Times New Roman" w:eastAsia="宋体" w:hAnsi="Times New Roman"/>
              </w:rPr>
              <w:t>信号</w:t>
            </w:r>
            <w:r>
              <w:rPr>
                <w:rFonts w:ascii="Times New Roman" w:eastAsia="宋体" w:hAnsi="Times New Roman"/>
              </w:rPr>
              <w:t>:0V/1.0V   HV</w:t>
            </w:r>
            <w:r>
              <w:rPr>
                <w:rFonts w:ascii="Times New Roman" w:eastAsia="宋体" w:hAnsi="Times New Roman"/>
              </w:rPr>
              <w:t>信号：</w:t>
            </w:r>
            <w:r>
              <w:rPr>
                <w:rFonts w:ascii="Times New Roman" w:eastAsia="宋体" w:hAnsi="Times New Roman"/>
              </w:rPr>
              <w:t>0V/5.0V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lastRenderedPageBreak/>
              <w:t>输入阻抗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75Ω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回波损耗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&lt;</w:t>
            </w:r>
            <w:hyperlink r:id="rId8" w:history="1">
              <w:r>
                <w:rPr>
                  <w:rFonts w:ascii="Times New Roman" w:eastAsia="宋体" w:hAnsi="Times New Roman"/>
                </w:rPr>
                <w:t>-30dB@5M</w:t>
              </w:r>
              <w:r>
                <w:rPr>
                  <w:rFonts w:ascii="Times New Roman" w:eastAsia="宋体" w:hAnsi="Times New Roman" w:hint="eastAsia"/>
                </w:rPr>
                <w:t>Hz</w:t>
              </w:r>
            </w:hyperlink>
          </w:p>
        </w:tc>
      </w:tr>
      <w:tr w:rsidR="00FB2CAC" w:rsidTr="00D70762">
        <w:trPr>
          <w:cantSplit/>
          <w:trHeight w:val="257"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产品重量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约</w:t>
            </w:r>
            <w:r>
              <w:rPr>
                <w:rFonts w:ascii="Times New Roman" w:eastAsia="宋体" w:hAnsi="Times New Roman" w:hint="eastAsia"/>
              </w:rPr>
              <w:t>0.25</w:t>
            </w:r>
            <w:r>
              <w:rPr>
                <w:rFonts w:ascii="Times New Roman" w:eastAsia="宋体" w:hAnsi="Times New Roman"/>
              </w:rPr>
              <w:t>AG</w:t>
            </w:r>
          </w:p>
        </w:tc>
      </w:tr>
      <w:tr w:rsidR="00FB2CAC" w:rsidTr="00D70762">
        <w:trPr>
          <w:cantSplit/>
          <w:jc w:val="center"/>
        </w:trPr>
        <w:tc>
          <w:tcPr>
            <w:tcW w:w="2740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最大功耗</w:t>
            </w:r>
          </w:p>
        </w:tc>
        <w:tc>
          <w:tcPr>
            <w:tcW w:w="5764" w:type="dxa"/>
            <w:vAlign w:val="center"/>
          </w:tcPr>
          <w:p w:rsidR="00FB2CAC" w:rsidRDefault="00FB2CAC" w:rsidP="00D70762">
            <w:pPr>
              <w:spacing w:line="360" w:lineRule="auto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12</w:t>
            </w:r>
            <w:r>
              <w:rPr>
                <w:rFonts w:ascii="Times New Roman" w:eastAsia="宋体" w:hAnsi="Times New Roman"/>
              </w:rPr>
              <w:t>W</w:t>
            </w:r>
          </w:p>
        </w:tc>
      </w:tr>
    </w:tbl>
    <w:p w:rsidR="006167CC" w:rsidRDefault="006167CC"/>
    <w:sectPr w:rsidR="00616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CC" w:rsidRDefault="006167CC" w:rsidP="00FB2CAC">
      <w:r>
        <w:separator/>
      </w:r>
    </w:p>
  </w:endnote>
  <w:endnote w:type="continuationSeparator" w:id="1">
    <w:p w:rsidR="006167CC" w:rsidRDefault="006167CC" w:rsidP="00FB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CC" w:rsidRDefault="006167CC" w:rsidP="00FB2CAC">
      <w:r>
        <w:separator/>
      </w:r>
    </w:p>
  </w:footnote>
  <w:footnote w:type="continuationSeparator" w:id="1">
    <w:p w:rsidR="006167CC" w:rsidRDefault="006167CC" w:rsidP="00FB2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F9C2"/>
    <w:multiLevelType w:val="singleLevel"/>
    <w:tmpl w:val="579AF9C2"/>
    <w:lvl w:ilvl="0">
      <w:start w:val="1"/>
      <w:numFmt w:val="decimal"/>
      <w:pStyle w:val="-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CAC"/>
    <w:rsid w:val="006167CC"/>
    <w:rsid w:val="00FB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CAC"/>
    <w:pPr>
      <w:widowControl w:val="0"/>
      <w:jc w:val="both"/>
    </w:pPr>
    <w:rPr>
      <w:rFonts w:ascii="Calibri" w:eastAsia="微软雅黑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B2CA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C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CAC"/>
    <w:rPr>
      <w:sz w:val="18"/>
      <w:szCs w:val="18"/>
    </w:rPr>
  </w:style>
  <w:style w:type="paragraph" w:customStyle="1" w:styleId="a5">
    <w:name w:val="产品描述、参数、特性标题"/>
    <w:basedOn w:val="a"/>
    <w:link w:val="Char1"/>
    <w:qFormat/>
    <w:rsid w:val="00FB2C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line="360" w:lineRule="auto"/>
    </w:pPr>
    <w:rPr>
      <w:rFonts w:ascii="Times New Roman" w:eastAsia="宋体" w:hAnsi="Times New Roman"/>
      <w:b/>
      <w:sz w:val="24"/>
    </w:rPr>
  </w:style>
  <w:style w:type="paragraph" w:customStyle="1" w:styleId="a6">
    <w:name w:val="产品描述文"/>
    <w:basedOn w:val="a"/>
    <w:qFormat/>
    <w:rsid w:val="00FB2CAC"/>
    <w:pPr>
      <w:spacing w:line="360" w:lineRule="auto"/>
      <w:ind w:firstLineChars="200" w:firstLine="1040"/>
      <w:jc w:val="left"/>
    </w:pPr>
    <w:rPr>
      <w:rFonts w:ascii="Times New Roman" w:eastAsia="宋体" w:hAnsi="Times New Roman"/>
    </w:rPr>
  </w:style>
  <w:style w:type="paragraph" w:customStyle="1" w:styleId="-">
    <w:name w:val="板卡输入-小标题"/>
    <w:basedOn w:val="3"/>
    <w:next w:val="4"/>
    <w:qFormat/>
    <w:rsid w:val="00FB2CAC"/>
    <w:pPr>
      <w:numPr>
        <w:numId w:val="1"/>
      </w:numPr>
      <w:spacing w:before="0" w:after="0" w:line="360" w:lineRule="auto"/>
      <w:ind w:left="0" w:firstLineChars="200" w:firstLine="880"/>
      <w:jc w:val="left"/>
    </w:pPr>
    <w:rPr>
      <w:rFonts w:ascii="Times New Roman" w:eastAsia="宋体" w:hAnsi="Times New Roman"/>
      <w:sz w:val="30"/>
    </w:rPr>
  </w:style>
  <w:style w:type="paragraph" w:customStyle="1" w:styleId="a7">
    <w:name w:val="产品特征正文"/>
    <w:basedOn w:val="a6"/>
    <w:link w:val="Char2"/>
    <w:qFormat/>
    <w:rsid w:val="00FB2CAC"/>
    <w:pPr>
      <w:ind w:firstLineChars="0" w:firstLine="0"/>
    </w:pPr>
  </w:style>
  <w:style w:type="character" w:customStyle="1" w:styleId="Char1">
    <w:name w:val="产品描述、参数、特性标题 Char"/>
    <w:link w:val="a5"/>
    <w:qFormat/>
    <w:rsid w:val="00FB2CAC"/>
    <w:rPr>
      <w:rFonts w:ascii="Times New Roman" w:eastAsia="宋体" w:hAnsi="Times New Roman" w:cs="Times New Roman"/>
      <w:b/>
      <w:sz w:val="24"/>
      <w:szCs w:val="24"/>
    </w:rPr>
  </w:style>
  <w:style w:type="character" w:customStyle="1" w:styleId="Char2">
    <w:name w:val="产品特征文 Char"/>
    <w:link w:val="a7"/>
    <w:qFormat/>
    <w:rsid w:val="00FB2CAC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B2CAC"/>
    <w:rPr>
      <w:rFonts w:ascii="Calibri" w:eastAsia="微软雅黑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B2CA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Balloon Text"/>
    <w:basedOn w:val="a"/>
    <w:link w:val="Char3"/>
    <w:uiPriority w:val="99"/>
    <w:semiHidden/>
    <w:unhideWhenUsed/>
    <w:rsid w:val="00FB2CA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B2CAC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40dB@5MH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2</cp:revision>
  <dcterms:created xsi:type="dcterms:W3CDTF">2019-10-23T14:01:00Z</dcterms:created>
  <dcterms:modified xsi:type="dcterms:W3CDTF">2019-10-23T14:02:00Z</dcterms:modified>
</cp:coreProperties>
</file>